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6940"/>
      </w:tblGrid>
      <w:tr w:rsidR="0010716F" w:rsidRPr="0010716F" w:rsidTr="005D5377">
        <w:trPr>
          <w:trHeight w:val="20"/>
        </w:trPr>
        <w:tc>
          <w:tcPr>
            <w:tcW w:w="69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FFFF0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716F" w:rsidRPr="005D5377" w:rsidRDefault="005D5377" w:rsidP="0010716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8A657" wp14:editId="47722887">
                  <wp:extent cx="1355835" cy="920273"/>
                  <wp:effectExtent l="0" t="0" r="0" b="0"/>
                  <wp:docPr id="43" name="Рисунок 43" descr="Апелляция в Иммиграционную службу Финляндии : &quot;Считаю решение несправедливы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Апелляция в Иммиграционную службу Финляндии : &quot;Считаю решение несправедливы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34" cy="91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FFFF0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10716F" w:rsidRPr="005D5377" w:rsidRDefault="0010716F" w:rsidP="0010716F">
            <w:pPr>
              <w:rPr>
                <w:b/>
                <w:bCs/>
                <w:sz w:val="72"/>
                <w:szCs w:val="72"/>
              </w:rPr>
            </w:pPr>
            <w:r w:rsidRPr="005F0AF2">
              <w:rPr>
                <w:b/>
                <w:bCs/>
                <w:color w:val="FF0000"/>
                <w:sz w:val="72"/>
                <w:szCs w:val="72"/>
              </w:rPr>
              <w:t xml:space="preserve">Апелляция </w:t>
            </w:r>
          </w:p>
        </w:tc>
      </w:tr>
      <w:tr w:rsidR="0010716F" w:rsidRPr="0010716F" w:rsidTr="005D5377">
        <w:trPr>
          <w:trHeight w:val="20"/>
        </w:trPr>
        <w:tc>
          <w:tcPr>
            <w:tcW w:w="69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2D2D8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50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>О нарушении Порядка</w:t>
            </w:r>
          </w:p>
        </w:tc>
        <w:tc>
          <w:tcPr>
            <w:tcW w:w="6940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2D2D8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50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>О несогласии с выставленными баллами</w:t>
            </w:r>
          </w:p>
        </w:tc>
      </w:tr>
      <w:tr w:rsidR="0010716F" w:rsidRPr="0010716F" w:rsidTr="005D5377">
        <w:trPr>
          <w:trHeight w:val="20"/>
        </w:trPr>
        <w:tc>
          <w:tcPr>
            <w:tcW w:w="69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E8E8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2C50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>подача в день проведения экзамена</w:t>
            </w:r>
          </w:p>
        </w:tc>
        <w:tc>
          <w:tcPr>
            <w:tcW w:w="6940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50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sz w:val="32"/>
                <w:szCs w:val="32"/>
              </w:rPr>
              <w:t>подача в течение 2 рабочих дней после официального дня объявления результатов ГИА</w:t>
            </w:r>
          </w:p>
        </w:tc>
      </w:tr>
      <w:tr w:rsidR="0010716F" w:rsidRPr="0010716F" w:rsidTr="005D5377">
        <w:trPr>
          <w:trHeight w:val="20"/>
        </w:trPr>
        <w:tc>
          <w:tcPr>
            <w:tcW w:w="690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716F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КК рассматривает апелляцию </w:t>
            </w:r>
          </w:p>
          <w:p w:rsidR="0010716F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в течение 2 рабочих дней </w:t>
            </w:r>
          </w:p>
          <w:p w:rsidR="00502C50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>с момента ее поступления в КК</w:t>
            </w:r>
          </w:p>
        </w:tc>
        <w:tc>
          <w:tcPr>
            <w:tcW w:w="6940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0716F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sz w:val="32"/>
                <w:szCs w:val="32"/>
              </w:rPr>
              <w:t xml:space="preserve">КК рассматривает апелляцию </w:t>
            </w:r>
          </w:p>
          <w:p w:rsidR="0010716F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sz w:val="32"/>
                <w:szCs w:val="32"/>
              </w:rPr>
              <w:t xml:space="preserve">в течение 4 рабочих дней </w:t>
            </w:r>
          </w:p>
          <w:p w:rsidR="00502C50" w:rsidRPr="005D5377" w:rsidRDefault="0010716F" w:rsidP="0010716F">
            <w:pPr>
              <w:rPr>
                <w:sz w:val="32"/>
                <w:szCs w:val="32"/>
              </w:rPr>
            </w:pPr>
            <w:r w:rsidRPr="005D5377">
              <w:rPr>
                <w:sz w:val="32"/>
                <w:szCs w:val="32"/>
              </w:rPr>
              <w:t>с момента ее поступления в КК</w:t>
            </w:r>
          </w:p>
        </w:tc>
      </w:tr>
      <w:tr w:rsidR="0010716F" w:rsidRPr="0010716F" w:rsidTr="005D5377">
        <w:trPr>
          <w:trHeight w:val="20"/>
        </w:trPr>
        <w:tc>
          <w:tcPr>
            <w:tcW w:w="13840" w:type="dxa"/>
            <w:gridSpan w:val="2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50" w:rsidRPr="005D5377" w:rsidRDefault="005F0AF2" w:rsidP="005D5377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Протоколы КК передаются в РЦОИ </w:t>
            </w:r>
            <w:r w:rsidRPr="005D5377">
              <w:rPr>
                <w:sz w:val="32"/>
                <w:szCs w:val="32"/>
              </w:rPr>
              <w:t>- в течение 1 календарного дня</w:t>
            </w:r>
          </w:p>
          <w:p w:rsidR="00502C50" w:rsidRPr="005D5377" w:rsidRDefault="005F0AF2" w:rsidP="005D5377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РЦОИ направляет в ФЦТ </w:t>
            </w:r>
            <w:r w:rsidRPr="005D5377">
              <w:rPr>
                <w:sz w:val="32"/>
                <w:szCs w:val="32"/>
              </w:rPr>
              <w:t>– в течение 2 календарных дней</w:t>
            </w:r>
          </w:p>
          <w:p w:rsidR="00502C50" w:rsidRPr="005D5377" w:rsidRDefault="005F0AF2" w:rsidP="005D5377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ФЦТ в РЦОИ </w:t>
            </w:r>
            <w:r w:rsidRPr="005D5377">
              <w:rPr>
                <w:sz w:val="32"/>
                <w:szCs w:val="32"/>
              </w:rPr>
              <w:t>- 5 рабочих дней с момента получения</w:t>
            </w:r>
          </w:p>
          <w:p w:rsidR="00502C50" w:rsidRPr="005D5377" w:rsidRDefault="005F0AF2" w:rsidP="005D5377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РЦОИ в ГЭК </w:t>
            </w:r>
            <w:r w:rsidRPr="005D5377">
              <w:rPr>
                <w:sz w:val="32"/>
                <w:szCs w:val="32"/>
              </w:rPr>
              <w:t>– 1 календарный день</w:t>
            </w:r>
          </w:p>
          <w:p w:rsidR="00502C50" w:rsidRPr="005D5377" w:rsidRDefault="005F0AF2" w:rsidP="005D5377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5D5377">
              <w:rPr>
                <w:b/>
                <w:bCs/>
                <w:sz w:val="32"/>
                <w:szCs w:val="32"/>
              </w:rPr>
              <w:t xml:space="preserve">ГЭК утверждает </w:t>
            </w:r>
            <w:r w:rsidRPr="005D5377">
              <w:rPr>
                <w:sz w:val="32"/>
                <w:szCs w:val="32"/>
              </w:rPr>
              <w:t>– 1 рабочий день</w:t>
            </w:r>
          </w:p>
        </w:tc>
      </w:tr>
    </w:tbl>
    <w:p w:rsidR="0032686C" w:rsidRDefault="0032686C"/>
    <w:p w:rsidR="005D5377" w:rsidRDefault="005D5377" w:rsidP="005D537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69AA91" wp14:editId="23F4347E">
            <wp:extent cx="8797159" cy="621161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487" r="8205"/>
                    <a:stretch/>
                  </pic:blipFill>
                  <pic:spPr bwMode="auto">
                    <a:xfrm>
                      <a:off x="0" y="0"/>
                      <a:ext cx="8802830" cy="621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5377" w:rsidSect="00107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A64"/>
    <w:multiLevelType w:val="hybridMultilevel"/>
    <w:tmpl w:val="F2E00968"/>
    <w:lvl w:ilvl="0" w:tplc="2AEC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AE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3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44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C7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EA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C3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C7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0A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948FF"/>
    <w:multiLevelType w:val="hybridMultilevel"/>
    <w:tmpl w:val="25DAA63A"/>
    <w:lvl w:ilvl="0" w:tplc="9A5C3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C2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49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8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27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43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6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E8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02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5"/>
    <w:rsid w:val="00033C2F"/>
    <w:rsid w:val="0010716F"/>
    <w:rsid w:val="0032686C"/>
    <w:rsid w:val="00502C50"/>
    <w:rsid w:val="005D5377"/>
    <w:rsid w:val="005F0AF2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2016-05-22T06:19:00Z</dcterms:created>
  <dcterms:modified xsi:type="dcterms:W3CDTF">2016-05-22T11:41:00Z</dcterms:modified>
</cp:coreProperties>
</file>